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6C97E" w14:textId="6AC7B4A8" w:rsidR="00A652D6" w:rsidRPr="00870F91" w:rsidRDefault="00A652D6" w:rsidP="00A652D6">
      <w:pPr>
        <w:pBdr>
          <w:bottom w:val="single" w:sz="6" w:space="0" w:color="auto"/>
        </w:pBdr>
        <w:spacing w:line="329" w:lineRule="auto"/>
        <w:outlineLvl w:val="0"/>
        <w:rPr>
          <w:rFonts w:ascii="ITC Slimbach LT CE Book" w:hAnsi="ITC Slimbach LT CE Book" w:cs="Arial"/>
          <w:b/>
          <w:sz w:val="28"/>
        </w:rPr>
        <w:bidi w:val="0"/>
      </w:pPr>
      <w:bookmarkStart w:id="0" w:name="OLE_LINK17"/>
      <w:bookmarkStart w:id="1" w:name="OLE_LINK18"/>
      <w:r>
        <w:rPr>
          <w:rFonts w:ascii="ITC Slimbach LT CE Book" w:cs="Arial" w:hAnsi="ITC Slimbach LT CE Book"/>
          <w:sz w:val="28"/>
          <w:lang w:val="da"/>
          <w:b w:val="1"/>
          <w:bCs w:val="1"/>
          <w:i w:val="0"/>
          <w:iCs w:val="0"/>
          <w:u w:val="none"/>
          <w:vertAlign w:val="baseline"/>
          <w:rtl w:val="0"/>
        </w:rPr>
        <w:t xml:space="preserve">PRÆFERENCER | Projektrapport november 2022</w:t>
      </w:r>
    </w:p>
    <w:p w14:paraId="102CABC9" w14:textId="77777777" w:rsidR="00A652D6" w:rsidRDefault="00A652D6" w:rsidP="00A652D6">
      <w:pPr>
        <w:autoSpaceDE w:val="0"/>
        <w:autoSpaceDN w:val="0"/>
        <w:adjustRightInd w:val="0"/>
        <w:spacing w:after="0"/>
        <w:jc w:val="both"/>
        <w:rPr>
          <w:rFonts w:ascii="ITC Slimbach LT CE Book" w:hAnsi="ITC Slimbach LT CE Book" w:cs="Arial"/>
          <w:b/>
          <w:bCs/>
          <w:sz w:val="36"/>
        </w:rPr>
      </w:pPr>
      <w:bookmarkStart w:id="2" w:name="OLE_LINK8"/>
      <w:bookmarkStart w:id="3" w:name="OLE_LINK9"/>
      <w:bookmarkStart w:id="4" w:name="OLE_LINK10"/>
      <w:bookmarkStart w:id="5" w:name="OLE_LINK22"/>
    </w:p>
    <w:p w14:paraId="1E23A3A4" w14:textId="362A1DFA" w:rsidR="00B7643D" w:rsidRDefault="00B7643D" w:rsidP="00A652D6">
      <w:pPr>
        <w:suppressAutoHyphens/>
        <w:spacing w:after="80"/>
        <w:jc w:val="both"/>
        <w:rPr>
          <w:rFonts w:ascii="ITC Slimbach LT CE Book" w:hAnsi="ITC Slimbach LT CE Book" w:cs="Arial"/>
          <w:b/>
          <w:bCs/>
          <w:sz w:val="36"/>
        </w:rPr>
        <w:bidi w:val="0"/>
      </w:pPr>
      <w:r>
        <w:rPr>
          <w:rFonts w:ascii="ITC Slimbach LT CE Book" w:cs="Arial" w:hAnsi="ITC Slimbach LT CE Book"/>
          <w:sz w:val="36"/>
          <w:lang w:val="da"/>
          <w:b w:val="1"/>
          <w:bCs w:val="1"/>
          <w:i w:val="0"/>
          <w:iCs w:val="0"/>
          <w:u w:val="none"/>
          <w:vertAlign w:val="baseline"/>
          <w:rtl w:val="0"/>
        </w:rPr>
        <w:t xml:space="preserve">Pointsejr til Prefa – en imponerende skøjtehal ved polarcirklen</w:t>
      </w:r>
    </w:p>
    <w:p w14:paraId="18D7B38B" w14:textId="77777777" w:rsidR="00A652D6" w:rsidRDefault="00A652D6" w:rsidP="00A652D6">
      <w:pPr>
        <w:suppressAutoHyphens/>
        <w:spacing w:after="80"/>
        <w:jc w:val="both"/>
        <w:rPr>
          <w:rFonts w:ascii="ITC Slimbach LT CE Book" w:hAnsi="ITC Slimbach LT CE Book" w:cs="Arial"/>
        </w:rPr>
      </w:pPr>
    </w:p>
    <w:p w14:paraId="2CBB85D8" w14:textId="203C0CBE" w:rsidR="001C236E" w:rsidRPr="00F152C2" w:rsidRDefault="00A652D6" w:rsidP="00AF085D">
      <w:pPr>
        <w:jc w:val="both"/>
        <w:rPr>
          <w:rFonts w:ascii="ITC Slimbach LT CE Book" w:hAnsi="ITC Slimbach LT CE Book" w:cs="Arial"/>
        </w:rPr>
        <w:bidi w:val="0"/>
      </w:pPr>
      <w:r>
        <w:rPr>
          <w:rFonts w:ascii="ITC Slimbach LT CE Book" w:cs="Arial" w:hAnsi="ITC Slimbach LT CE Book"/>
          <w:lang w:val="da"/>
          <w:b w:val="0"/>
          <w:bCs w:val="0"/>
          <w:i w:val="0"/>
          <w:iCs w:val="0"/>
          <w:u w:val="none"/>
          <w:vertAlign w:val="baseline"/>
          <w:rtl w:val="0"/>
        </w:rPr>
        <w:t xml:space="preserve">Marktl/Wasungen – Den svenske by Malmberget, der ligger lige under polarcirklen, har efter mere end 100 års minedrift endelig måttet vige for gruben og er gennem mange år gradvist blevet integreret i nabobyen Gällivare. Mats Jakobsson og hans team fra MAF Arkitektkontor har spillet en nøglerolle i denne proces i mange år. Som en del af denne byudvikling har de også tegnet skøjte- og eventhallen i Gällivare (SE), som er beklædt med 26.000 rødt vægspån fra Prefa.</w:t>
      </w:r>
    </w:p>
    <w:p w14:paraId="227F9D25" w14:textId="1BFF2D38" w:rsidR="00AF085D" w:rsidRPr="00F152C2" w:rsidRDefault="00E04ACF" w:rsidP="00AF085D">
      <w:pPr>
        <w:jc w:val="both"/>
        <w:rPr>
          <w:rFonts w:ascii="ITC Slimbach LT CE Book" w:hAnsi="ITC Slimbach LT CE Book" w:cs="Arial"/>
        </w:rPr>
        <w:bidi w:val="0"/>
      </w:pPr>
      <w:r>
        <w:rPr>
          <w:rFonts w:ascii="ITC Slimbach LT CE Book" w:cs="Arial" w:hAnsi="ITC Slimbach LT CE Book"/>
          <w:lang w:val="da"/>
          <w:b w:val="1"/>
          <w:bCs w:val="1"/>
          <w:i w:val="0"/>
          <w:iCs w:val="0"/>
          <w:u w:val="none"/>
          <w:vertAlign w:val="baseline"/>
          <w:rtl w:val="0"/>
        </w:rPr>
        <w:t xml:space="preserve">Smart pakket ind</w:t>
      </w:r>
    </w:p>
    <w:p w14:paraId="26B67988" w14:textId="18D476C0" w:rsidR="00E04ACF" w:rsidRPr="00F152C2" w:rsidRDefault="00E04ACF" w:rsidP="00F152C2">
      <w:pPr>
        <w:jc w:val="both"/>
        <w:rPr>
          <w:rFonts w:ascii="ITC Slimbach LT CE Book" w:hAnsi="ITC Slimbach LT CE Book" w:cs="Arial"/>
        </w:rPr>
        <w:bidi w:val="0"/>
      </w:pPr>
      <w:r>
        <w:rPr>
          <w:rFonts w:ascii="ITC Slimbach LT CE Book" w:cs="Arial" w:hAnsi="ITC Slimbach LT CE Book"/>
          <w:lang w:val="da"/>
          <w:b w:val="0"/>
          <w:bCs w:val="0"/>
          <w:i w:val="0"/>
          <w:iCs w:val="0"/>
          <w:u w:val="none"/>
          <w:vertAlign w:val="baseline"/>
          <w:rtl w:val="0"/>
        </w:rPr>
        <w:t xml:space="preserve">Integrationen af det tidligere så lille samfund kræver også opbygning af en fremtidssikret infrastruktur. MAF Arkitektkontor var ikke kun en del af byplanlægningen, men planlagde også store kommunale anlæg som sports- og kulturhallen, uddannelsescentret og den nævnte skøjtehal. Under planlægningen af den 6500 m² store hal ledte arkitekten efter det "udtryk for beskedenhed, der giver hallen værdighed og klarhed". Med afrundede hjørner, forskellige konstruktionshøjder og en let bagudskrånende, optisk-oscillerende facade i fem forskellige røde nuancer, var det muligt at pakke den enorme bygning ind i et format, så den nemt kunne beskues udefra.</w:t>
      </w:r>
    </w:p>
    <w:p w14:paraId="744FD444" w14:textId="32112D63" w:rsidR="00EF03B4" w:rsidRPr="002004A2" w:rsidRDefault="00052553" w:rsidP="00A652D6">
      <w:pPr>
        <w:jc w:val="both"/>
        <w:rPr>
          <w:rFonts w:ascii="ITC Slimbach LT CE Book" w:hAnsi="ITC Slimbach LT CE Book" w:cs="Arial"/>
          <w:b/>
          <w:bCs/>
        </w:rPr>
        <w:bidi w:val="0"/>
      </w:pPr>
      <w:r>
        <w:rPr>
          <w:rFonts w:ascii="ITC Slimbach LT CE Book" w:cs="Arial" w:hAnsi="ITC Slimbach LT CE Book"/>
          <w:lang w:val="da"/>
          <w:b w:val="1"/>
          <w:bCs w:val="1"/>
          <w:i w:val="0"/>
          <w:iCs w:val="0"/>
          <w:u w:val="none"/>
          <w:vertAlign w:val="baseline"/>
          <w:rtl w:val="0"/>
        </w:rPr>
        <w:t xml:space="preserve">En nem beslutning</w:t>
      </w:r>
    </w:p>
    <w:p w14:paraId="77B89160" w14:textId="2CBA33ED" w:rsidR="000E4321" w:rsidRDefault="001E2DCD" w:rsidP="00A652D6">
      <w:pPr>
        <w:jc w:val="both"/>
        <w:rPr>
          <w:rFonts w:ascii="ITC Slimbach LT CE Book" w:hAnsi="ITC Slimbach LT CE Book" w:cs="Arial"/>
        </w:rPr>
        <w:bidi w:val="0"/>
      </w:pPr>
      <w:r>
        <w:rPr>
          <w:rFonts w:ascii="ITC Slimbach LT CE Book" w:hAnsi="ITC Slimbach LT CE Book"/>
          <w:lang w:val="da"/>
          <w:b w:val="0"/>
          <w:bCs w:val="0"/>
          <w:i w:val="0"/>
          <w:iCs w:val="0"/>
          <w:u w:val="none"/>
          <w:vertAlign w:val="baseline"/>
          <w:rtl w:val="0"/>
        </w:rPr>
        <w:t xml:space="preserve">Arkitekten havde ikke svært ved at beslutte sig hvad angik fordelene ved vægspån af aluminium. Intet andet materiale kan lige så nemt lægges på konkaver og konvekse kurver i vintertemperaturer på ned til -30 °C. Derudover var der de mulige specialfarver og den brede vifte af farver, som skabte en særlig nær- og langdistanceeffekt og afspejlede livsglæden og varmen fra den sportslige aktivitet inde i hallen. Skøjtehallen er optimalt udstyret til dette med et træningsområder for børn, et træningsrum for balletdansere og et sofistikeret temperatursystem, der kan bruges til at producere forskellige grader af ishårdhed.</w:t>
      </w:r>
    </w:p>
    <w:p w14:paraId="21B9BCA4" w14:textId="250137F8" w:rsidR="00A652D6" w:rsidRPr="007D7891" w:rsidRDefault="00EB4890" w:rsidP="00A652D6">
      <w:pPr>
        <w:jc w:val="both"/>
        <w:rPr>
          <w:rFonts w:ascii="ITC Slimbach LT CE Book" w:hAnsi="ITC Slimbach LT CE Book" w:cs="Arial"/>
          <w:b/>
          <w:bCs/>
        </w:rPr>
        <w:bidi w:val="0"/>
      </w:pPr>
      <w:r>
        <w:rPr>
          <w:rFonts w:ascii="ITC Slimbach LT CE Book" w:cs="Arial" w:hAnsi="ITC Slimbach LT CE Book"/>
          <w:lang w:val="da"/>
          <w:b w:val="1"/>
          <w:bCs w:val="1"/>
          <w:i w:val="0"/>
          <w:iCs w:val="0"/>
          <w:u w:val="none"/>
          <w:vertAlign w:val="baseline"/>
          <w:rtl w:val="0"/>
        </w:rPr>
        <w:t xml:space="preserve">Man holder aldrig op med at lære</w:t>
      </w:r>
    </w:p>
    <w:p w14:paraId="27731604" w14:textId="484D8C31" w:rsidR="00640037" w:rsidRPr="00A707DA" w:rsidRDefault="00B53C6C" w:rsidP="00926321">
      <w:pPr>
        <w:jc w:val="both"/>
        <w:rPr>
          <w:rFonts w:ascii="ITC Slimbach LT CE Book" w:hAnsi="ITC Slimbach LT CE Book" w:cs="Arial"/>
          <w:strike/>
        </w:rPr>
        <w:bidi w:val="0"/>
      </w:pPr>
      <w:r>
        <w:rPr>
          <w:rFonts w:ascii="ITC Slimbach LT CE Book" w:cs="Arial" w:hAnsi="ITC Slimbach LT CE Book"/>
          <w:lang w:val="da"/>
          <w:b w:val="0"/>
          <w:bCs w:val="0"/>
          <w:i w:val="0"/>
          <w:iCs w:val="0"/>
          <w:u w:val="none"/>
          <w:vertAlign w:val="baseline"/>
          <w:rtl w:val="0"/>
        </w:rPr>
        <w:t xml:space="preserve">Teamet omkring Magnus Rahkola fra Hala Byggplåtslageri AB formåede med succes at realisere det ambitiøse arkitektoniske projekt i Gällivare med en velkoordineret montering og omfattende planlægning. På grund af den isende kulde er byggesæsonen særdeles kort, og spånerne kunne næsten ikke skelnes fra hinanden i polarnattens blålige lys, hvorfor de blev nummererede. Teamet af håndværkere planlagde det tilfældigt udseende mønster – arkitekterne havde kun givet dem oplysninger om, hvor mange procent af de respektive farver, der skulle bruges. Rahkola understreger også, at han lærte meget fra byggepladsen til fremtidige arbejdsmetoder.</w:t>
      </w:r>
    </w:p>
    <w:p w14:paraId="43B934B1" w14:textId="77777777" w:rsidR="00640037" w:rsidRPr="00634B17" w:rsidRDefault="00640037" w:rsidP="00A652D6">
      <w:pPr>
        <w:spacing w:after="0" w:line="312" w:lineRule="auto"/>
        <w:jc w:val="both"/>
        <w:rPr>
          <w:rFonts w:ascii="ITC Slimbach LT CE Book" w:hAnsi="ITC Slimbach LT CE Book" w:cs="Arial"/>
          <w:sz w:val="16"/>
          <w:szCs w:val="16"/>
        </w:rPr>
      </w:pPr>
    </w:p>
    <w:p w14:paraId="67248D3F" w14:textId="77777777" w:rsidR="00A652D6" w:rsidRPr="00634B17" w:rsidRDefault="00A652D6" w:rsidP="00A652D6">
      <w:pPr>
        <w:spacing w:after="0" w:line="312" w:lineRule="auto"/>
        <w:jc w:val="both"/>
        <w:rPr>
          <w:rFonts w:ascii="ITC Slimbach LT CE Book" w:hAnsi="ITC Slimbach LT CE Book" w:cs="Arial"/>
          <w:sz w:val="16"/>
          <w:szCs w:val="16"/>
        </w:rPr>
      </w:pPr>
    </w:p>
    <w:p w14:paraId="004B8A66" w14:textId="77777777" w:rsidR="00A652D6" w:rsidRDefault="00A652D6" w:rsidP="00A652D6">
      <w:pPr>
        <w:spacing w:after="0"/>
        <w:jc w:val="both"/>
        <w:rPr>
          <w:rFonts w:ascii="ITC Slimbach LT CE Book" w:hAnsi="ITC Slimbach LT CE Book" w:cs="Arial"/>
        </w:rPr>
        <w:bidi w:val="0"/>
      </w:pPr>
      <w:r>
        <w:rPr>
          <w:rFonts w:ascii="ITC Slimbach LT CE Book" w:cs="Arial" w:hAnsi="ITC Slimbach LT CE Book"/>
          <w:lang w:val="da"/>
          <w:b w:val="0"/>
          <w:bCs w:val="0"/>
          <w:i w:val="0"/>
          <w:iCs w:val="0"/>
          <w:u w:val="none"/>
          <w:vertAlign w:val="baseline"/>
          <w:rtl w:val="0"/>
        </w:rPr>
        <w:t xml:space="preserve">Materiale:</w:t>
      </w:r>
    </w:p>
    <w:p w14:paraId="6D091CBB" w14:textId="686B540F" w:rsidR="00A652D6" w:rsidRDefault="00640037" w:rsidP="00A652D6">
      <w:pPr>
        <w:spacing w:after="0" w:line="312" w:lineRule="auto"/>
        <w:jc w:val="both"/>
        <w:rPr>
          <w:rFonts w:ascii="ITC Slimbach LT CE Book" w:hAnsi="ITC Slimbach LT CE Book" w:cs="Arial"/>
        </w:rPr>
        <w:bidi w:val="0"/>
      </w:pPr>
      <w:r>
        <w:rPr>
          <w:rFonts w:ascii="ITC Slimbach LT CE Book" w:cs="Arial" w:hAnsi="ITC Slimbach LT CE Book"/>
          <w:lang w:val="da"/>
          <w:b w:val="0"/>
          <w:bCs w:val="0"/>
          <w:i w:val="0"/>
          <w:iCs w:val="0"/>
          <w:u w:val="none"/>
          <w:vertAlign w:val="baseline"/>
          <w:rtl w:val="0"/>
        </w:rPr>
        <w:t xml:space="preserve">Vægspån</w:t>
      </w:r>
    </w:p>
    <w:p w14:paraId="11A01C30" w14:textId="21C3B016" w:rsidR="00A652D6" w:rsidRDefault="00640037" w:rsidP="00A652D6">
      <w:pPr>
        <w:spacing w:after="0" w:line="312" w:lineRule="auto"/>
        <w:jc w:val="both"/>
        <w:rPr>
          <w:rFonts w:ascii="ITC Slimbach LT CE Book" w:hAnsi="ITC Slimbach LT CE Book" w:cs="Arial"/>
          <w:sz w:val="16"/>
          <w:szCs w:val="16"/>
        </w:rPr>
        <w:bidi w:val="0"/>
      </w:pPr>
      <w:r>
        <w:rPr>
          <w:rFonts w:ascii="ITC Slimbach LT CE Book" w:cs="Arial" w:hAnsi="ITC Slimbach LT CE Book"/>
          <w:lang w:val="da"/>
          <w:b w:val="0"/>
          <w:bCs w:val="0"/>
          <w:i w:val="0"/>
          <w:iCs w:val="0"/>
          <w:u w:val="none"/>
          <w:vertAlign w:val="baseline"/>
          <w:rtl w:val="0"/>
        </w:rPr>
        <w:t xml:space="preserve">P.10 oxydrød, P.10 teglrød, specialfarve RAL 8012 (rødbrun), specialfarve RAL 3011 (brunrød)</w:t>
      </w:r>
    </w:p>
    <w:p w14:paraId="46660EAA" w14:textId="77777777" w:rsidR="00A652D6" w:rsidRDefault="00A652D6" w:rsidP="00A652D6">
      <w:pPr>
        <w:spacing w:after="0" w:line="312" w:lineRule="auto"/>
        <w:jc w:val="both"/>
        <w:rPr>
          <w:rFonts w:ascii="ITC Slimbach LT CE Book" w:hAnsi="ITC Slimbach LT CE Book" w:cs="Arial"/>
          <w:sz w:val="16"/>
          <w:szCs w:val="16"/>
        </w:rPr>
      </w:pPr>
    </w:p>
    <w:p w14:paraId="544D768F" w14:textId="77777777" w:rsidR="00A652D6" w:rsidRPr="00FB71E4" w:rsidRDefault="00A652D6" w:rsidP="00A652D6">
      <w:pPr>
        <w:spacing w:after="0" w:line="312" w:lineRule="auto"/>
        <w:jc w:val="both"/>
        <w:rPr>
          <w:rFonts w:ascii="ITC Slimbach LT CE Book" w:hAnsi="ITC Slimbach LT CE Book" w:cs="Arial"/>
          <w:sz w:val="16"/>
          <w:szCs w:val="16"/>
        </w:rPr>
      </w:pPr>
    </w:p>
    <w:p w14:paraId="3ACA2DE2" w14:textId="2C44A6F6" w:rsidR="00A652D6" w:rsidRDefault="00A652D6" w:rsidP="00A652D6">
      <w:pPr>
        <w:spacing w:after="0"/>
        <w:jc w:val="both"/>
        <w:rPr>
          <w:rFonts w:ascii="ITC Slimbach LT CE Book" w:hAnsi="ITC Slimbach LT CE Book" w:cs="Arial"/>
          <w:color w:val="000000" w:themeColor="text1"/>
        </w:rPr>
        <w:bidi w:val="0"/>
      </w:pPr>
      <w:r>
        <w:rPr>
          <w:rFonts w:ascii="ITC Slimbach LT CE Book" w:cs="Arial" w:hAnsi="ITC Slimbach LT CE Book"/>
          <w:lang w:val="da"/>
          <w:b w:val="0"/>
          <w:bCs w:val="0"/>
          <w:i w:val="0"/>
          <w:iCs w:val="0"/>
          <w:u w:val="none"/>
          <w:vertAlign w:val="baseline"/>
          <w:rtl w:val="0"/>
        </w:rPr>
        <w:t xml:space="preserve">Kort resumé: Takket være det svenske </w:t>
      </w:r>
      <w:r>
        <w:rPr>
          <w:rFonts w:ascii="ITC Slimbach LT CE Book" w:cs="Arial" w:hAnsi="ITC Slimbach LT CE Book"/>
          <w:color w:val="000000" w:themeColor="text1"/>
          <w:lang w:val="da"/>
          <w:b w:val="0"/>
          <w:bCs w:val="0"/>
          <w:i w:val="0"/>
          <w:iCs w:val="0"/>
          <w:u w:val="none"/>
          <w:vertAlign w:val="baseline"/>
          <w:rtl w:val="0"/>
        </w:rPr>
        <w:t xml:space="preserve">arkitektfirma MAF Arkitektkontor har skøjte- og eventhallen i Gällivare en speciel, optisk-oscillerende facade lavet af Prefa-vægspån. Det facadeproduktet ad små dele blev primært valgt, fordi det tillader bearbejdning ved </w:t>
      </w:r>
      <w:r>
        <w:rPr>
          <w:rFonts w:ascii="ITC Slimbach LT CE Book" w:cs="Arial" w:hAnsi="ITC Slimbach LT CE Book"/>
          <w:lang w:val="da"/>
          <w:b w:val="0"/>
          <w:bCs w:val="0"/>
          <w:i w:val="0"/>
          <w:iCs w:val="0"/>
          <w:u w:val="none"/>
          <w:vertAlign w:val="baseline"/>
          <w:rtl w:val="0"/>
        </w:rPr>
        <w:t xml:space="preserve">temperaturer helt ned til -30 °C og da det med de fem forskellige røde nuancer skaber et attraktivt mønster, der leder tankerne hen på de sportslige aktiviteter i hallen.</w:t>
      </w:r>
    </w:p>
    <w:p w14:paraId="794EFA16" w14:textId="77777777" w:rsidR="00A652D6" w:rsidRPr="00FB71E4" w:rsidRDefault="00A652D6" w:rsidP="00A652D6">
      <w:pPr>
        <w:spacing w:after="0" w:line="312" w:lineRule="auto"/>
        <w:jc w:val="both"/>
        <w:rPr>
          <w:rFonts w:ascii="ITC Slimbach LT CE Book" w:hAnsi="ITC Slimbach LT CE Book" w:cs="Arial"/>
          <w:sz w:val="16"/>
          <w:szCs w:val="16"/>
        </w:rPr>
      </w:pPr>
    </w:p>
    <w:p w14:paraId="65DD06AA" w14:textId="77777777" w:rsidR="00A652D6" w:rsidRPr="00FB71E4" w:rsidRDefault="00A652D6" w:rsidP="00A652D6">
      <w:pPr>
        <w:spacing w:after="0" w:line="312" w:lineRule="auto"/>
        <w:jc w:val="both"/>
        <w:rPr>
          <w:rFonts w:ascii="ITC Slimbach LT CE Book" w:hAnsi="ITC Slimbach LT CE Book" w:cs="Arial"/>
          <w:sz w:val="16"/>
          <w:szCs w:val="16"/>
        </w:rPr>
      </w:pPr>
    </w:p>
    <w:p w14:paraId="6B559E84" w14:textId="42854016" w:rsidR="00A652D6" w:rsidRPr="00870F91" w:rsidRDefault="00A652D6" w:rsidP="00A652D6">
      <w:pPr>
        <w:spacing w:after="0"/>
        <w:jc w:val="both"/>
        <w:rPr>
          <w:rFonts w:ascii="ITC Slimbach LT CE Book" w:hAnsi="ITC Slimbach LT CE Book" w:cs="Arial"/>
        </w:rPr>
        <w:bidi w:val="0"/>
      </w:pPr>
      <w:r>
        <w:rPr>
          <w:rFonts w:ascii="ITC Slimbach LT CE Book" w:cs="Arial" w:hAnsi="ITC Slimbach LT CE Book"/>
          <w:lang w:val="da"/>
          <w:b w:val="0"/>
          <w:bCs w:val="0"/>
          <w:i w:val="0"/>
          <w:iCs w:val="0"/>
          <w:u w:val="none"/>
          <w:vertAlign w:val="baseline"/>
          <w:rtl w:val="0"/>
        </w:rPr>
        <w:t xml:space="preserve">Kort om Prefa: Prefa Aluminiumprodukte GmbH har i over 70 år haft succes med udvikling, produktion og afsætning af tag- og facadesystemer i aluminium. Prefa-koncernen beskæftiger i alt ca. 640 medarbejdere. De mere end 5.000 produkter af høj kvalitet produceres udelukkende i Østrig og Tyskland. Prefa er en del af industrikoncernen Dr. Cornelius Grupp, der beskæftiger mere end 8.400 medarbejdere i hele verden på mere end 40 produktionssteder.</w:t>
      </w:r>
    </w:p>
    <w:p w14:paraId="4EAF2A55" w14:textId="1C2AB236" w:rsidR="00A652D6" w:rsidRDefault="00A652D6" w:rsidP="00A652D6">
      <w:pPr>
        <w:spacing w:after="0" w:line="312" w:lineRule="auto"/>
        <w:jc w:val="both"/>
        <w:rPr>
          <w:rFonts w:ascii="ITC Slimbach LT CE Book" w:hAnsi="ITC Slimbach LT CE Book" w:cs="Arial"/>
          <w:sz w:val="16"/>
          <w:szCs w:val="16"/>
        </w:rPr>
      </w:pPr>
    </w:p>
    <w:p w14:paraId="7BE8E645" w14:textId="77777777" w:rsidR="000B7C94" w:rsidRDefault="000B7C94" w:rsidP="000B7C94">
      <w:pPr>
        <w:spacing w:after="0"/>
        <w:jc w:val="both"/>
        <w:rPr>
          <w:rFonts w:ascii="ITC Slimbach LT CE Book" w:hAnsi="ITC Slimbach LT CE Book" w:cs="Arial"/>
          <w:b/>
          <w:u w:val="single"/>
        </w:rPr>
        <w:bidi w:val="0"/>
      </w:pPr>
      <w:r>
        <w:rPr>
          <w:rFonts w:ascii="ITC Slimbach LT CE Book" w:cs="Arial" w:hAnsi="ITC Slimbach LT CE Book"/>
          <w:lang w:val="da"/>
          <w:b w:val="1"/>
          <w:bCs w:val="1"/>
          <w:i w:val="0"/>
          <w:iCs w:val="0"/>
          <w:u w:val="single"/>
          <w:vertAlign w:val="baseline"/>
          <w:rtl w:val="0"/>
        </w:rPr>
        <w:t xml:space="preserve">Billeder af projektet kan downloades her:</w:t>
      </w:r>
    </w:p>
    <w:p w14:paraId="26EE0D4F" w14:textId="04634F96" w:rsidR="000B7C94" w:rsidRDefault="000B7C94" w:rsidP="000B7C94">
      <w:pPr>
        <w:spacing w:after="0" w:line="312" w:lineRule="auto"/>
        <w:jc w:val="both"/>
        <w:bidi w:val="0"/>
      </w:pPr>
      <w:hyperlink r:id="rId6" w:history="1">
        <w:r>
          <w:rPr>
            <w:rStyle w:val="Hyperlink"/>
            <w:rFonts w:asciiTheme="minorHAnsi" w:hAnsiTheme="minorHAnsi"/>
            <w:lang w:val="da"/>
            <w:b w:val="0"/>
            <w:bCs w:val="0"/>
            <w:i w:val="0"/>
            <w:iCs w:val="0"/>
            <w:u w:val="single"/>
            <w:vertAlign w:val="baseline"/>
            <w:rtl w:val="0"/>
          </w:rPr>
          <w:t xml:space="preserve">https://brx522.saas.contentserv.com/admin/share/1781aaf7</w:t>
        </w:r>
      </w:hyperlink>
    </w:p>
    <w:p w14:paraId="400F2F43" w14:textId="520863EB" w:rsidR="000B7C94" w:rsidRPr="008466A5" w:rsidRDefault="000B7C94" w:rsidP="000B7C94">
      <w:pPr>
        <w:spacing w:after="0" w:line="312" w:lineRule="auto"/>
        <w:jc w:val="both"/>
        <w:rPr>
          <w:rFonts w:ascii="ITC Slimbach LT CE Book" w:hAnsi="ITC Slimbach LT CE Book" w:cs="Arial"/>
          <w:sz w:val="16"/>
          <w:szCs w:val="16"/>
        </w:rPr>
        <w:bidi w:val="0"/>
      </w:pPr>
      <w:r>
        <w:rPr>
          <w:rFonts w:ascii="ITC Slimbach LT CE Book" w:cs="Arial" w:hAnsi="ITC Slimbach LT CE Book"/>
          <w:sz w:val="16"/>
          <w:szCs w:val="16"/>
          <w:lang w:val="da"/>
          <w:b w:val="0"/>
          <w:bCs w:val="0"/>
          <w:i w:val="0"/>
          <w:iCs w:val="0"/>
          <w:u w:val="none"/>
          <w:vertAlign w:val="baseline"/>
          <w:rtl w:val="0"/>
        </w:rPr>
        <w:t xml:space="preserve">Fotokredit: PREFA | Croce &amp; Wir</w:t>
      </w:r>
    </w:p>
    <w:p w14:paraId="2D038A99" w14:textId="77777777" w:rsidR="000B7C94" w:rsidRPr="000B7C94" w:rsidRDefault="000B7C94" w:rsidP="00A652D6">
      <w:pPr>
        <w:spacing w:after="0" w:line="312" w:lineRule="auto"/>
        <w:jc w:val="both"/>
        <w:rPr>
          <w:rFonts w:ascii="ITC Slimbach LT CE Book" w:hAnsi="ITC Slimbach LT CE Book" w:cs="Arial"/>
          <w:sz w:val="16"/>
          <w:szCs w:val="16"/>
        </w:rPr>
      </w:pPr>
    </w:p>
    <w:p w14:paraId="763FBBCE" w14:textId="6A174D44" w:rsidR="00A652D6" w:rsidRPr="00870F91" w:rsidRDefault="00A652D6" w:rsidP="00A652D6">
      <w:pPr>
        <w:spacing w:after="0"/>
        <w:rPr>
          <w:rFonts w:ascii="ITC Slimbach LT CE Book" w:hAnsi="ITC Slimbach LT CE Book" w:cs="Arial"/>
          <w:b/>
          <w:bCs/>
          <w:u w:val="single"/>
        </w:rPr>
        <w:bidi w:val="0"/>
      </w:pPr>
      <w:bookmarkStart w:id="6" w:name="OLE_LINK1"/>
      <w:bookmarkStart w:id="7" w:name="OLE_LINK2"/>
      <w:bookmarkStart w:id="8" w:name="OLE_LINK3"/>
      <w:bookmarkStart w:id="9" w:name="OLE_LINK4"/>
      <w:bookmarkStart w:id="10" w:name="OLE_LINK32"/>
      <w:bookmarkStart w:id="11" w:name="OLE_LINK33"/>
      <w:bookmarkStart w:id="12" w:name="OLE_LINK36"/>
      <w:bookmarkEnd w:id="3"/>
      <w:bookmarkEnd w:id="4"/>
      <w:bookmarkEnd w:id="5"/>
      <w:bookmarkEnd w:id="2"/>
      <w:r>
        <w:rPr>
          <w:rFonts w:ascii="ITC Slimbach LT CE Book" w:cs="Arial" w:hAnsi="ITC Slimbach LT CE Book"/>
          <w:lang w:val="da"/>
          <w:b w:val="1"/>
          <w:bCs w:val="1"/>
          <w:i w:val="0"/>
          <w:iCs w:val="0"/>
          <w:u w:val="single"/>
          <w:vertAlign w:val="baseline"/>
          <w:rtl w:val="0"/>
        </w:rPr>
        <w:t xml:space="preserve">International presseinformation:</w:t>
      </w:r>
    </w:p>
    <w:p w14:paraId="0614C247" w14:textId="77777777" w:rsidR="00A652D6" w:rsidRPr="00870F91" w:rsidRDefault="00A652D6" w:rsidP="00A652D6">
      <w:pPr>
        <w:spacing w:after="0"/>
        <w:rPr>
          <w:rFonts w:ascii="ITC Slimbach LT CE Book" w:hAnsi="ITC Slimbach LT CE Book" w:cs="Arial"/>
          <w:bCs/>
        </w:rPr>
        <w:bidi w:val="0"/>
      </w:pPr>
      <w:r>
        <w:rPr>
          <w:rFonts w:ascii="ITC Slimbach LT CE Book" w:cs="Arial" w:hAnsi="ITC Slimbach LT CE Book"/>
          <w:lang w:val="da"/>
          <w:b w:val="0"/>
          <w:bCs w:val="0"/>
          <w:i w:val="0"/>
          <w:iCs w:val="0"/>
          <w:u w:val="none"/>
          <w:vertAlign w:val="baseline"/>
          <w:rtl w:val="0"/>
        </w:rPr>
        <w:t xml:space="preserve">Mag. (FH) Jürgen Jungmair, MSc.</w:t>
      </w:r>
    </w:p>
    <w:p w14:paraId="656DDBC2" w14:textId="77777777" w:rsidR="00A652D6" w:rsidRPr="00870F91" w:rsidRDefault="00A652D6" w:rsidP="00A652D6">
      <w:pPr>
        <w:spacing w:after="0"/>
        <w:rPr>
          <w:rFonts w:ascii="ITC Slimbach LT CE Book" w:hAnsi="ITC Slimbach LT CE Book" w:cs="Arial"/>
          <w:bCs/>
        </w:rPr>
        <w:bidi w:val="0"/>
      </w:pPr>
      <w:r>
        <w:rPr>
          <w:rFonts w:ascii="ITC Slimbach LT CE Book" w:cs="Arial" w:hAnsi="ITC Slimbach LT CE Book"/>
          <w:lang w:val="da"/>
          <w:b w:val="0"/>
          <w:bCs w:val="0"/>
          <w:i w:val="0"/>
          <w:iCs w:val="0"/>
          <w:u w:val="none"/>
          <w:vertAlign w:val="baseline"/>
          <w:rtl w:val="0"/>
        </w:rPr>
        <w:t xml:space="preserve">International markedsføringsledelse</w:t>
      </w:r>
    </w:p>
    <w:p w14:paraId="429483A2" w14:textId="77777777" w:rsidR="00A652D6" w:rsidRPr="00870F91" w:rsidRDefault="00A652D6" w:rsidP="00A652D6">
      <w:pPr>
        <w:spacing w:after="0"/>
        <w:rPr>
          <w:rFonts w:ascii="ITC Slimbach LT CE Book" w:hAnsi="ITC Slimbach LT CE Book" w:cs="Arial"/>
          <w:bCs/>
        </w:rPr>
        <w:bidi w:val="0"/>
      </w:pPr>
      <w:r>
        <w:rPr>
          <w:rFonts w:ascii="ITC Slimbach LT CE Book" w:cs="Arial" w:hAnsi="ITC Slimbach LT CE Book"/>
          <w:lang w:val="da"/>
          <w:b w:val="0"/>
          <w:bCs w:val="0"/>
          <w:i w:val="0"/>
          <w:iCs w:val="0"/>
          <w:u w:val="none"/>
          <w:vertAlign w:val="baseline"/>
          <w:rtl w:val="0"/>
        </w:rPr>
        <w:t xml:space="preserve">PREFA Aluminiumprodukte GmbH</w:t>
      </w:r>
    </w:p>
    <w:p w14:paraId="568AB5BE" w14:textId="77777777" w:rsidR="00A652D6" w:rsidRPr="00870F91" w:rsidRDefault="00A652D6" w:rsidP="00A652D6">
      <w:pPr>
        <w:spacing w:after="0"/>
        <w:rPr>
          <w:rFonts w:ascii="ITC Slimbach LT CE Book" w:hAnsi="ITC Slimbach LT CE Book" w:cs="Arial"/>
          <w:bCs/>
        </w:rPr>
        <w:bidi w:val="0"/>
      </w:pPr>
      <w:r>
        <w:rPr>
          <w:rFonts w:ascii="ITC Slimbach LT CE Book" w:cs="Arial" w:hAnsi="ITC Slimbach LT CE Book"/>
          <w:lang w:val="da"/>
          <w:b w:val="0"/>
          <w:bCs w:val="0"/>
          <w:i w:val="0"/>
          <w:iCs w:val="0"/>
          <w:u w:val="none"/>
          <w:vertAlign w:val="baseline"/>
          <w:rtl w:val="0"/>
        </w:rPr>
        <w:t xml:space="preserve">Werkstraße 1, A-3182 Marktl/Lilienfeld</w:t>
      </w:r>
    </w:p>
    <w:p w14:paraId="226B1656" w14:textId="77777777" w:rsidR="00A652D6" w:rsidRPr="00870F91" w:rsidRDefault="00A652D6" w:rsidP="00A652D6">
      <w:pPr>
        <w:spacing w:after="0"/>
        <w:rPr>
          <w:rFonts w:ascii="ITC Slimbach LT CE Book" w:hAnsi="ITC Slimbach LT CE Book" w:cs="Arial"/>
          <w:bCs/>
        </w:rPr>
        <w:bidi w:val="0"/>
      </w:pPr>
      <w:bookmarkStart w:id="14" w:name="OLE_LINK28"/>
      <w:bookmarkStart w:id="15" w:name="OLE_LINK29"/>
      <w:r>
        <w:rPr>
          <w:rFonts w:ascii="ITC Slimbach LT CE Book" w:cs="Arial" w:hAnsi="ITC Slimbach LT CE Book"/>
          <w:lang w:val="da"/>
          <w:b w:val="0"/>
          <w:bCs w:val="0"/>
          <w:i w:val="0"/>
          <w:iCs w:val="0"/>
          <w:u w:val="none"/>
          <w:vertAlign w:val="baseline"/>
          <w:rtl w:val="0"/>
        </w:rPr>
        <w:t xml:space="preserve">Tlf.: +43 2762 502-801</w:t>
      </w:r>
    </w:p>
    <w:p w14:paraId="0144B2B2" w14:textId="77777777" w:rsidR="00A652D6" w:rsidRPr="00870F91" w:rsidRDefault="00A652D6" w:rsidP="00A652D6">
      <w:pPr>
        <w:spacing w:after="0"/>
        <w:rPr>
          <w:rFonts w:ascii="ITC Slimbach LT CE Book" w:hAnsi="ITC Slimbach LT CE Book" w:cs="Arial"/>
          <w:bCs/>
        </w:rPr>
        <w:bidi w:val="0"/>
      </w:pPr>
      <w:r>
        <w:rPr>
          <w:rFonts w:ascii="ITC Slimbach LT CE Book" w:cs="Arial" w:hAnsi="ITC Slimbach LT CE Book"/>
          <w:lang w:val="da"/>
          <w:b w:val="0"/>
          <w:bCs w:val="0"/>
          <w:i w:val="0"/>
          <w:iCs w:val="0"/>
          <w:u w:val="none"/>
          <w:vertAlign w:val="baseline"/>
          <w:rtl w:val="0"/>
        </w:rPr>
        <w:t xml:space="preserve">Mobil: +43 664 965 46 70</w:t>
      </w:r>
    </w:p>
    <w:bookmarkEnd w:id="14"/>
    <w:bookmarkEnd w:id="15"/>
    <w:p w14:paraId="4387F4C9" w14:textId="77777777" w:rsidR="00A652D6" w:rsidRPr="00870F91" w:rsidRDefault="00A652D6" w:rsidP="00A652D6">
      <w:pPr>
        <w:spacing w:after="0"/>
        <w:rPr>
          <w:rFonts w:ascii="ITC Slimbach LT CE Book" w:hAnsi="ITC Slimbach LT CE Book" w:cs="Arial"/>
          <w:bCs/>
        </w:rPr>
        <w:bidi w:val="0"/>
      </w:pPr>
      <w:r>
        <w:rPr>
          <w:rFonts w:ascii="ITC Slimbach LT CE Book" w:cs="Arial" w:hAnsi="ITC Slimbach LT CE Book"/>
          <w:lang w:val="da"/>
          <w:b w:val="0"/>
          <w:bCs w:val="0"/>
          <w:i w:val="0"/>
          <w:iCs w:val="0"/>
          <w:u w:val="none"/>
          <w:vertAlign w:val="baseline"/>
          <w:rtl w:val="0"/>
        </w:rPr>
        <w:t xml:space="preserve">E-mail: juergen.jungmair@prefa.com</w:t>
      </w:r>
    </w:p>
    <w:p w14:paraId="51C69D9C" w14:textId="77777777" w:rsidR="00A652D6" w:rsidRPr="00870F91" w:rsidRDefault="00575826" w:rsidP="00A652D6">
      <w:pPr>
        <w:rPr>
          <w:rStyle w:val="Hyperlink"/>
          <w:rFonts w:ascii="ITC Slimbach LT CE Book" w:hAnsi="ITC Slimbach LT CE Book" w:cs="Arial"/>
          <w:bCs/>
        </w:rPr>
        <w:bidi w:val="0"/>
      </w:pPr>
      <w:hyperlink r:id="rId7" w:history="1">
        <w:r>
          <w:rPr>
            <w:rStyle w:val="Hyperlink"/>
            <w:rFonts w:ascii="ITC Slimbach LT CE Book" w:cs="Arial" w:hAnsi="ITC Slimbach LT CE Book"/>
            <w:lang w:val="da"/>
            <w:b w:val="0"/>
            <w:bCs w:val="0"/>
            <w:i w:val="0"/>
            <w:iCs w:val="0"/>
            <w:u w:val="single"/>
            <w:vertAlign w:val="baseline"/>
            <w:rtl w:val="0"/>
          </w:rPr>
          <w:t xml:space="preserve">https://www.prefa.at/</w:t>
        </w:r>
      </w:hyperlink>
    </w:p>
    <w:bookmarkEnd w:id="0"/>
    <w:bookmarkEnd w:id="1"/>
    <w:bookmarkEnd w:id="6"/>
    <w:bookmarkEnd w:id="7"/>
    <w:bookmarkEnd w:id="8"/>
    <w:bookmarkEnd w:id="9"/>
    <w:bookmarkEnd w:id="10"/>
    <w:bookmarkEnd w:id="11"/>
    <w:bookmarkEnd w:id="12"/>
    <w:p w14:paraId="4B993FC4" w14:textId="77777777" w:rsidR="00A652D6" w:rsidRPr="00870F91" w:rsidRDefault="00A652D6" w:rsidP="00A652D6">
      <w:pPr>
        <w:spacing w:after="0"/>
        <w:rPr>
          <w:rFonts w:ascii="ITC Slimbach LT CE Book" w:hAnsi="ITC Slimbach LT CE Book" w:cs="Arial"/>
          <w:b/>
          <w:bCs/>
          <w:u w:val="single"/>
        </w:rPr>
        <w:bidi w:val="0"/>
      </w:pPr>
      <w:r>
        <w:rPr>
          <w:rFonts w:ascii="ITC Slimbach LT CE Book" w:cs="Arial" w:hAnsi="ITC Slimbach LT CE Book"/>
          <w:lang w:val="da"/>
          <w:b w:val="1"/>
          <w:bCs w:val="1"/>
          <w:i w:val="0"/>
          <w:iCs w:val="0"/>
          <w:u w:val="single"/>
          <w:vertAlign w:val="baseline"/>
          <w:rtl w:val="0"/>
        </w:rPr>
        <w:t xml:space="preserve">Presseinformation i Tyskland:</w:t>
      </w:r>
    </w:p>
    <w:p w14:paraId="513010BA" w14:textId="77777777" w:rsidR="00A652D6" w:rsidRPr="00870F91" w:rsidRDefault="00A652D6" w:rsidP="00A652D6">
      <w:pPr>
        <w:spacing w:after="0"/>
        <w:rPr>
          <w:rFonts w:ascii="ITC Slimbach LT CE Book" w:hAnsi="ITC Slimbach LT CE Book" w:cs="Arial"/>
          <w:bCs/>
        </w:rPr>
        <w:bidi w:val="0"/>
      </w:pPr>
      <w:r>
        <w:rPr>
          <w:rFonts w:ascii="ITC Slimbach LT CE Book" w:cs="Arial" w:hAnsi="ITC Slimbach LT CE Book"/>
          <w:lang w:val="da"/>
          <w:b w:val="0"/>
          <w:bCs w:val="0"/>
          <w:i w:val="0"/>
          <w:iCs w:val="0"/>
          <w:u w:val="none"/>
          <w:vertAlign w:val="baseline"/>
          <w:rtl w:val="0"/>
        </w:rPr>
        <w:t xml:space="preserve">Alexandra Bendel-Doell</w:t>
      </w:r>
    </w:p>
    <w:p w14:paraId="3BFE9732" w14:textId="77777777" w:rsidR="00A652D6" w:rsidRPr="00870F91" w:rsidRDefault="00A652D6" w:rsidP="00A652D6">
      <w:pPr>
        <w:spacing w:after="0"/>
        <w:rPr>
          <w:rFonts w:ascii="ITC Slimbach LT CE Book" w:hAnsi="ITC Slimbach LT CE Book" w:cs="Arial"/>
          <w:bCs/>
        </w:rPr>
        <w:bidi w:val="0"/>
      </w:pPr>
      <w:r>
        <w:rPr>
          <w:rFonts w:ascii="ITC Slimbach LT CE Book" w:cs="Arial" w:hAnsi="ITC Slimbach LT CE Book"/>
          <w:lang w:val="da"/>
          <w:b w:val="0"/>
          <w:bCs w:val="0"/>
          <w:i w:val="0"/>
          <w:iCs w:val="0"/>
          <w:u w:val="none"/>
          <w:vertAlign w:val="baseline"/>
          <w:rtl w:val="0"/>
        </w:rPr>
        <w:t xml:space="preserve">Markedsføringsledelse</w:t>
      </w:r>
    </w:p>
    <w:p w14:paraId="30FB3B06" w14:textId="77777777" w:rsidR="00A652D6" w:rsidRPr="00870F91" w:rsidRDefault="00A652D6" w:rsidP="00A652D6">
      <w:pPr>
        <w:spacing w:after="0"/>
        <w:rPr>
          <w:rFonts w:ascii="ITC Slimbach LT CE Book" w:hAnsi="ITC Slimbach LT CE Book" w:cs="Arial"/>
          <w:bCs/>
        </w:rPr>
        <w:bidi w:val="0"/>
      </w:pPr>
      <w:r>
        <w:rPr>
          <w:rFonts w:ascii="ITC Slimbach LT CE Book" w:cs="Arial" w:hAnsi="ITC Slimbach LT CE Book"/>
          <w:lang w:val="da"/>
          <w:b w:val="0"/>
          <w:bCs w:val="0"/>
          <w:i w:val="0"/>
          <w:iCs w:val="0"/>
          <w:u w:val="none"/>
          <w:vertAlign w:val="baseline"/>
          <w:rtl w:val="0"/>
        </w:rPr>
        <w:t xml:space="preserve">PREFA GmbH Alu-Dächer und -Fassaden</w:t>
      </w:r>
    </w:p>
    <w:p w14:paraId="31141133" w14:textId="77777777" w:rsidR="00A652D6" w:rsidRPr="00870F91" w:rsidRDefault="00A652D6" w:rsidP="00A652D6">
      <w:pPr>
        <w:spacing w:after="0"/>
        <w:rPr>
          <w:rFonts w:ascii="ITC Slimbach LT CE Book" w:hAnsi="ITC Slimbach LT CE Book" w:cs="Arial"/>
          <w:bCs/>
        </w:rPr>
        <w:bidi w:val="0"/>
      </w:pPr>
      <w:bookmarkStart w:id="16" w:name="OLE_LINK30"/>
      <w:bookmarkStart w:id="17" w:name="OLE_LINK31"/>
      <w:r>
        <w:rPr>
          <w:rFonts w:ascii="ITC Slimbach LT CE Book" w:cs="Arial" w:hAnsi="ITC Slimbach LT CE Book"/>
          <w:lang w:val="da"/>
          <w:b w:val="0"/>
          <w:bCs w:val="0"/>
          <w:i w:val="0"/>
          <w:iCs w:val="0"/>
          <w:u w:val="none"/>
          <w:vertAlign w:val="baseline"/>
          <w:rtl w:val="0"/>
        </w:rPr>
        <w:t xml:space="preserve">Aluminiumstraße 2, D-98634 Wasungen</w:t>
      </w:r>
    </w:p>
    <w:p w14:paraId="69E497F5" w14:textId="77777777" w:rsidR="00A652D6" w:rsidRPr="00870F91" w:rsidRDefault="00A652D6" w:rsidP="00A652D6">
      <w:pPr>
        <w:spacing w:after="0"/>
        <w:rPr>
          <w:rFonts w:ascii="ITC Slimbach LT CE Book" w:hAnsi="ITC Slimbach LT CE Book" w:cs="Arial"/>
          <w:bCs/>
        </w:rPr>
        <w:bidi w:val="0"/>
      </w:pPr>
      <w:r>
        <w:rPr>
          <w:rFonts w:ascii="ITC Slimbach LT CE Book" w:cs="Arial" w:hAnsi="ITC Slimbach LT CE Book"/>
          <w:lang w:val="da"/>
          <w:b w:val="0"/>
          <w:bCs w:val="0"/>
          <w:i w:val="0"/>
          <w:iCs w:val="0"/>
          <w:u w:val="none"/>
          <w:vertAlign w:val="baseline"/>
          <w:rtl w:val="0"/>
        </w:rPr>
        <w:t xml:space="preserve">Tlf.: +49 36941 785 10</w:t>
      </w:r>
    </w:p>
    <w:bookmarkEnd w:id="16"/>
    <w:bookmarkEnd w:id="17"/>
    <w:p w14:paraId="01A68852" w14:textId="77777777" w:rsidR="00A652D6" w:rsidRPr="00870F91" w:rsidRDefault="00A652D6" w:rsidP="00A652D6">
      <w:pPr>
        <w:spacing w:after="0"/>
        <w:rPr>
          <w:rFonts w:ascii="ITC Slimbach LT CE Book" w:hAnsi="ITC Slimbach LT CE Book" w:cs="Arial"/>
          <w:bCs/>
        </w:rPr>
        <w:bidi w:val="0"/>
      </w:pPr>
      <w:r>
        <w:rPr>
          <w:rFonts w:ascii="ITC Slimbach LT CE Book" w:cs="Arial" w:hAnsi="ITC Slimbach LT CE Book"/>
          <w:lang w:val="da"/>
          <w:b w:val="0"/>
          <w:bCs w:val="0"/>
          <w:i w:val="0"/>
          <w:iCs w:val="0"/>
          <w:u w:val="none"/>
          <w:vertAlign w:val="baseline"/>
          <w:rtl w:val="0"/>
        </w:rPr>
        <w:t xml:space="preserve">E-mail: alexandra.bendel-doell@prefa.com</w:t>
      </w:r>
    </w:p>
    <w:p w14:paraId="6CC85DFF" w14:textId="77777777" w:rsidR="00A652D6" w:rsidRDefault="00575826" w:rsidP="00A652D6">
      <w:pPr>
        <w:bidi w:val="0"/>
      </w:pPr>
      <w:hyperlink r:id="rId8" w:history="1">
        <w:r>
          <w:rPr>
            <w:rStyle w:val="Hyperlink"/>
            <w:rFonts w:ascii="ITC Slimbach LT CE Book" w:cs="Arial" w:hAnsi="ITC Slimbach LT CE Book"/>
            <w:lang w:val="da"/>
            <w:b w:val="0"/>
            <w:bCs w:val="0"/>
            <w:i w:val="0"/>
            <w:iCs w:val="0"/>
            <w:u w:val="single"/>
            <w:vertAlign w:val="baseline"/>
            <w:rtl w:val="0"/>
          </w:rPr>
          <w:t xml:space="preserve">https://www.prefa.de/</w:t>
        </w:r>
      </w:hyperlink>
    </w:p>
    <w:p w14:paraId="1802BEC4" w14:textId="77777777" w:rsidR="00737528" w:rsidRDefault="00737528"/>
    <w:sectPr w:rsidR="00737528">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57F5B" w14:textId="77777777" w:rsidR="00CF15E7" w:rsidRDefault="00CF15E7">
      <w:pPr>
        <w:spacing w:after="0" w:line="240" w:lineRule="auto"/>
      </w:pPr>
      <w:r>
        <w:separator/>
      </w:r>
    </w:p>
  </w:endnote>
  <w:endnote w:type="continuationSeparator" w:id="0">
    <w:p w14:paraId="56FCDB8B" w14:textId="77777777" w:rsidR="00CF15E7" w:rsidRDefault="00CF1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TC Slimbach LT CE Book">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29F14" w14:textId="77777777" w:rsidR="00CF15E7" w:rsidRDefault="00CF15E7">
      <w:pPr>
        <w:spacing w:after="0" w:line="240" w:lineRule="auto"/>
      </w:pPr>
      <w:r>
        <w:separator/>
      </w:r>
    </w:p>
  </w:footnote>
  <w:footnote w:type="continuationSeparator" w:id="0">
    <w:p w14:paraId="17DAEF4F" w14:textId="77777777" w:rsidR="00CF15E7" w:rsidRDefault="00CF1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ADFEB" w14:textId="77777777" w:rsidR="0025040E" w:rsidRDefault="00A652D6">
    <w:pPr>
      <w:pStyle w:val="Kopfzeile"/>
      <w:bidi w:val="0"/>
    </w:pPr>
    <w:r>
      <w:rPr>
        <w:noProof/>
        <w:lang w:val="da"/>
        <w:b w:val="0"/>
        <w:bCs w:val="0"/>
        <w:i w:val="0"/>
        <w:iCs w:val="0"/>
        <w:u w:val="none"/>
        <w:vertAlign w:val="baseline"/>
        <w:rtl w:val="0"/>
      </w:rPr>
      <w:drawing>
        <wp:inline distT="0" distB="0" distL="0" distR="0" wp14:anchorId="6E137E36" wp14:editId="7CDDD978">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2D6"/>
    <w:rsid w:val="00005704"/>
    <w:rsid w:val="00052553"/>
    <w:rsid w:val="00086B25"/>
    <w:rsid w:val="00094CC3"/>
    <w:rsid w:val="000A4570"/>
    <w:rsid w:val="000B206F"/>
    <w:rsid w:val="000B7C94"/>
    <w:rsid w:val="000D1850"/>
    <w:rsid w:val="000E29D5"/>
    <w:rsid w:val="000E4321"/>
    <w:rsid w:val="001178F9"/>
    <w:rsid w:val="001607E4"/>
    <w:rsid w:val="00186E95"/>
    <w:rsid w:val="001924AC"/>
    <w:rsid w:val="00194396"/>
    <w:rsid w:val="001B0228"/>
    <w:rsid w:val="001B5ACF"/>
    <w:rsid w:val="001C236E"/>
    <w:rsid w:val="001E2DCD"/>
    <w:rsid w:val="001E3E09"/>
    <w:rsid w:val="001E7638"/>
    <w:rsid w:val="002004A2"/>
    <w:rsid w:val="0020354C"/>
    <w:rsid w:val="002955F9"/>
    <w:rsid w:val="002977BE"/>
    <w:rsid w:val="002B49A5"/>
    <w:rsid w:val="002B7E12"/>
    <w:rsid w:val="0032130C"/>
    <w:rsid w:val="00343BD4"/>
    <w:rsid w:val="00362B7B"/>
    <w:rsid w:val="00380BD0"/>
    <w:rsid w:val="003D114C"/>
    <w:rsid w:val="003D120A"/>
    <w:rsid w:val="003E4F89"/>
    <w:rsid w:val="004056F5"/>
    <w:rsid w:val="00441B8C"/>
    <w:rsid w:val="00443D78"/>
    <w:rsid w:val="00463763"/>
    <w:rsid w:val="00464A76"/>
    <w:rsid w:val="00486874"/>
    <w:rsid w:val="004C0CD6"/>
    <w:rsid w:val="004E4125"/>
    <w:rsid w:val="00520D1C"/>
    <w:rsid w:val="00533042"/>
    <w:rsid w:val="00567546"/>
    <w:rsid w:val="00575826"/>
    <w:rsid w:val="005E4818"/>
    <w:rsid w:val="005E74FD"/>
    <w:rsid w:val="006021A3"/>
    <w:rsid w:val="00602969"/>
    <w:rsid w:val="00640037"/>
    <w:rsid w:val="006464AD"/>
    <w:rsid w:val="006630C4"/>
    <w:rsid w:val="006855B7"/>
    <w:rsid w:val="006B700B"/>
    <w:rsid w:val="006C0A12"/>
    <w:rsid w:val="006E5D02"/>
    <w:rsid w:val="007261B9"/>
    <w:rsid w:val="00731006"/>
    <w:rsid w:val="00737528"/>
    <w:rsid w:val="00783AA5"/>
    <w:rsid w:val="007A1B3A"/>
    <w:rsid w:val="007A6FB2"/>
    <w:rsid w:val="007E3A69"/>
    <w:rsid w:val="00813D50"/>
    <w:rsid w:val="008302A6"/>
    <w:rsid w:val="008663C7"/>
    <w:rsid w:val="00877B1D"/>
    <w:rsid w:val="0089389A"/>
    <w:rsid w:val="008961A4"/>
    <w:rsid w:val="008A135E"/>
    <w:rsid w:val="008C17E9"/>
    <w:rsid w:val="008D10E8"/>
    <w:rsid w:val="008E1396"/>
    <w:rsid w:val="008E76D3"/>
    <w:rsid w:val="008F5916"/>
    <w:rsid w:val="0092598C"/>
    <w:rsid w:val="00926321"/>
    <w:rsid w:val="00930BC3"/>
    <w:rsid w:val="009732F7"/>
    <w:rsid w:val="0099121A"/>
    <w:rsid w:val="009E5887"/>
    <w:rsid w:val="00A27761"/>
    <w:rsid w:val="00A4235D"/>
    <w:rsid w:val="00A52B8E"/>
    <w:rsid w:val="00A652D6"/>
    <w:rsid w:val="00A707DA"/>
    <w:rsid w:val="00A80212"/>
    <w:rsid w:val="00AA2C9C"/>
    <w:rsid w:val="00AA5D3E"/>
    <w:rsid w:val="00AD132E"/>
    <w:rsid w:val="00AF085D"/>
    <w:rsid w:val="00B16D68"/>
    <w:rsid w:val="00B2334B"/>
    <w:rsid w:val="00B45A8E"/>
    <w:rsid w:val="00B53C6C"/>
    <w:rsid w:val="00B576C8"/>
    <w:rsid w:val="00B669A0"/>
    <w:rsid w:val="00B7643D"/>
    <w:rsid w:val="00B85A20"/>
    <w:rsid w:val="00BB191E"/>
    <w:rsid w:val="00BC4084"/>
    <w:rsid w:val="00BE5079"/>
    <w:rsid w:val="00C417A4"/>
    <w:rsid w:val="00C641F4"/>
    <w:rsid w:val="00C6576F"/>
    <w:rsid w:val="00C95D10"/>
    <w:rsid w:val="00C972C9"/>
    <w:rsid w:val="00C97BD7"/>
    <w:rsid w:val="00CA0825"/>
    <w:rsid w:val="00CB2232"/>
    <w:rsid w:val="00CF15E7"/>
    <w:rsid w:val="00D22E76"/>
    <w:rsid w:val="00D23CD1"/>
    <w:rsid w:val="00D36C63"/>
    <w:rsid w:val="00D45474"/>
    <w:rsid w:val="00D629EF"/>
    <w:rsid w:val="00D66A9D"/>
    <w:rsid w:val="00D84E46"/>
    <w:rsid w:val="00DC2C96"/>
    <w:rsid w:val="00DD3A6D"/>
    <w:rsid w:val="00DD55BD"/>
    <w:rsid w:val="00DD5CB9"/>
    <w:rsid w:val="00DE0E59"/>
    <w:rsid w:val="00DE6D50"/>
    <w:rsid w:val="00E00A08"/>
    <w:rsid w:val="00E04ACF"/>
    <w:rsid w:val="00E53D16"/>
    <w:rsid w:val="00E540BB"/>
    <w:rsid w:val="00E85F09"/>
    <w:rsid w:val="00EB4890"/>
    <w:rsid w:val="00EC4ABD"/>
    <w:rsid w:val="00EF03B4"/>
    <w:rsid w:val="00F152C2"/>
    <w:rsid w:val="00F22C60"/>
    <w:rsid w:val="00F514CE"/>
    <w:rsid w:val="00F56383"/>
    <w:rsid w:val="00F607E5"/>
    <w:rsid w:val="00F72D53"/>
    <w:rsid w:val="00F752D3"/>
    <w:rsid w:val="00F90A17"/>
    <w:rsid w:val="00F91FD3"/>
    <w:rsid w:val="00F93A88"/>
    <w:rsid w:val="00FA030D"/>
    <w:rsid w:val="00FA1D16"/>
    <w:rsid w:val="00FB13D2"/>
    <w:rsid w:val="00FB4AB6"/>
    <w:rsid w:val="00FC1A07"/>
    <w:rsid w:val="00FF602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21425"/>
  <w15:chartTrackingRefBased/>
  <w15:docId w15:val="{34168359-AB1F-7C4C-9A36-34B4CA71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w:eastAsiaTheme="minorHAnsi" w:hAnsi="Helvetica" w:cs="Times New Roman (Textkörper CS)"/>
        <w:sz w:val="22"/>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52D6"/>
    <w:pPr>
      <w:spacing w:after="200" w:line="276" w:lineRule="auto"/>
    </w:pPr>
    <w:rPr>
      <w:rFonts w:asciiTheme="minorHAnsi" w:eastAsiaTheme="minorEastAsia" w:hAnsiTheme="minorHAnsi" w:cstheme="minorBidi"/>
      <w:szCs w:val="22"/>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qFormat/>
    <w:rsid w:val="00813D50"/>
    <w:pPr>
      <w:spacing w:after="0" w:line="240" w:lineRule="auto"/>
    </w:pPr>
    <w:rPr>
      <w:rFonts w:ascii="Helvetica" w:eastAsiaTheme="minorHAnsi" w:hAnsi="Helvetica" w:cs="Times New Roman (Textkörper CS)"/>
      <w:lang w:val="de-AT" w:eastAsia="en-US"/>
    </w:rPr>
  </w:style>
  <w:style w:type="character" w:styleId="Hyperlink">
    <w:name w:val="Hyperlink"/>
    <w:basedOn w:val="Absatz-Standardschriftart"/>
    <w:uiPriority w:val="99"/>
    <w:unhideWhenUsed/>
    <w:rsid w:val="00A652D6"/>
    <w:rPr>
      <w:rFonts w:ascii="Verdana" w:hAnsi="Verdana" w:hint="default"/>
      <w:color w:val="CC0000"/>
      <w:u w:val="single"/>
    </w:rPr>
  </w:style>
  <w:style w:type="paragraph" w:styleId="Kopfzeile">
    <w:name w:val="header"/>
    <w:basedOn w:val="Standard"/>
    <w:link w:val="KopfzeileZchn"/>
    <w:uiPriority w:val="99"/>
    <w:unhideWhenUsed/>
    <w:rsid w:val="00A652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652D6"/>
    <w:rPr>
      <w:rFonts w:asciiTheme="minorHAnsi" w:eastAsiaTheme="minorEastAsia" w:hAnsiTheme="minorHAnsi" w:cstheme="minorBidi"/>
      <w:szCs w:val="22"/>
      <w:lang w:val="de-DE" w:eastAsia="de-DE"/>
    </w:rPr>
  </w:style>
  <w:style w:type="paragraph" w:styleId="berarbeitung">
    <w:name w:val="Revision"/>
    <w:hidden/>
    <w:uiPriority w:val="99"/>
    <w:semiHidden/>
    <w:rsid w:val="008F5916"/>
    <w:rPr>
      <w:rFonts w:asciiTheme="minorHAnsi" w:eastAsiaTheme="minorEastAsia" w:hAnsiTheme="minorHAnsi" w:cstheme="minorBidi"/>
      <w:szCs w:val="22"/>
      <w:lang w:val="de-DE" w:eastAsia="de-DE"/>
    </w:rPr>
  </w:style>
  <w:style w:type="character" w:styleId="Kommentarzeichen">
    <w:name w:val="annotation reference"/>
    <w:basedOn w:val="Absatz-Standardschriftart"/>
    <w:uiPriority w:val="99"/>
    <w:semiHidden/>
    <w:unhideWhenUsed/>
    <w:rsid w:val="00FF602D"/>
    <w:rPr>
      <w:sz w:val="16"/>
      <w:szCs w:val="16"/>
    </w:rPr>
  </w:style>
  <w:style w:type="paragraph" w:styleId="Kommentartext">
    <w:name w:val="annotation text"/>
    <w:basedOn w:val="Standard"/>
    <w:link w:val="KommentartextZchn"/>
    <w:uiPriority w:val="99"/>
    <w:semiHidden/>
    <w:unhideWhenUsed/>
    <w:rsid w:val="00FF602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F602D"/>
    <w:rPr>
      <w:rFonts w:asciiTheme="minorHAnsi" w:eastAsiaTheme="minorEastAsia" w:hAnsiTheme="minorHAnsi" w:cstheme="minorBidi"/>
      <w:sz w:val="20"/>
      <w:szCs w:val="20"/>
      <w:lang w:val="de-DE" w:eastAsia="de-DE"/>
    </w:rPr>
  </w:style>
  <w:style w:type="paragraph" w:styleId="Kommentarthema">
    <w:name w:val="annotation subject"/>
    <w:basedOn w:val="Kommentartext"/>
    <w:next w:val="Kommentartext"/>
    <w:link w:val="KommentarthemaZchn"/>
    <w:uiPriority w:val="99"/>
    <w:semiHidden/>
    <w:unhideWhenUsed/>
    <w:rsid w:val="00FF602D"/>
    <w:rPr>
      <w:b/>
      <w:bCs/>
    </w:rPr>
  </w:style>
  <w:style w:type="character" w:customStyle="1" w:styleId="KommentarthemaZchn">
    <w:name w:val="Kommentarthema Zchn"/>
    <w:basedOn w:val="KommentartextZchn"/>
    <w:link w:val="Kommentarthema"/>
    <w:uiPriority w:val="99"/>
    <w:semiHidden/>
    <w:rsid w:val="00FF602D"/>
    <w:rPr>
      <w:rFonts w:asciiTheme="minorHAnsi" w:eastAsiaTheme="minorEastAsia" w:hAnsiTheme="minorHAnsi" w:cstheme="minorBidi"/>
      <w:b/>
      <w:bCs/>
      <w:sz w:val="20"/>
      <w:szCs w:val="20"/>
      <w:lang w:val="de-DE" w:eastAsia="de-DE"/>
    </w:rPr>
  </w:style>
  <w:style w:type="character" w:styleId="BesuchterLink">
    <w:name w:val="FollowedHyperlink"/>
    <w:basedOn w:val="Absatz-Standardschriftart"/>
    <w:uiPriority w:val="99"/>
    <w:semiHidden/>
    <w:unhideWhenUsed/>
    <w:rsid w:val="00A52B8E"/>
    <w:rPr>
      <w:color w:val="954F72" w:themeColor="followedHyperlink"/>
      <w:u w:val="single"/>
    </w:rPr>
  </w:style>
  <w:style w:type="character" w:customStyle="1" w:styleId="UnresolvedMention">
    <w:name w:val="Unresolved Mention"/>
    <w:basedOn w:val="Absatz-Standardschriftart"/>
    <w:uiPriority w:val="99"/>
    <w:semiHidden/>
    <w:unhideWhenUsed/>
    <w:rsid w:val="003D1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47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about:blank" /><Relationship Id="rId3" Type="http://schemas.openxmlformats.org/officeDocument/2006/relationships/webSettings" Target="webSettings.xml" /><Relationship Id="rId7" Type="http://schemas.openxmlformats.org/officeDocument/2006/relationships/hyperlink" TargetMode="External" Target="about:blank"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ode="External" Target="https://brx522.saas.contentserv.com/admin/share/1781aaf7" /><Relationship Id="rId11" Type="http://schemas.openxmlformats.org/officeDocument/2006/relationships/theme" Target="theme/theme1.xml" /><Relationship Id="rId5" Type="http://schemas.openxmlformats.org/officeDocument/2006/relationships/endnotes" Target="endnotes.xml" /><Relationship Id="rId10" Type="http://schemas.openxmlformats.org/officeDocument/2006/relationships/fontTable" Target="fontTable.xml" /><Relationship Id="rId4" Type="http://schemas.openxmlformats.org/officeDocument/2006/relationships/footnotes" Target="footnote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dc:creator>
  <cp:keywords/>
  <dc:description/>
  <cp:lastModifiedBy>Roll Veronika</cp:lastModifiedBy>
  <cp:revision>4</cp:revision>
  <cp:lastPrinted>2022-05-02T06:09:00Z</cp:lastPrinted>
  <dcterms:created xsi:type="dcterms:W3CDTF">2022-05-03T08:08:00Z</dcterms:created>
  <dcterms:modified xsi:type="dcterms:W3CDTF">2022-05-03T08:44:00Z</dcterms:modified>
</cp:coreProperties>
</file>